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17" w:rsidRPr="008622DE" w:rsidRDefault="00E03517" w:rsidP="001D318D">
      <w:pPr>
        <w:spacing w:after="0" w:line="240" w:lineRule="auto"/>
        <w:jc w:val="center"/>
        <w:outlineLvl w:val="0"/>
        <w:rPr>
          <w:rFonts w:ascii="Times New Roman" w:eastAsia="Times New Roman" w:hAnsi="Times New Roman" w:cs="Times New Roman"/>
          <w:b/>
          <w:color w:val="333333"/>
          <w:kern w:val="36"/>
          <w:sz w:val="28"/>
          <w:szCs w:val="28"/>
        </w:rPr>
      </w:pPr>
      <w:r w:rsidRPr="008622DE">
        <w:rPr>
          <w:rFonts w:ascii="Times New Roman" w:eastAsia="Times New Roman" w:hAnsi="Times New Roman" w:cs="Times New Roman"/>
          <w:b/>
          <w:color w:val="333333"/>
          <w:kern w:val="36"/>
          <w:sz w:val="28"/>
          <w:szCs w:val="28"/>
        </w:rPr>
        <w:t>Методические рекомендации по проведению открытого урока</w:t>
      </w:r>
    </w:p>
    <w:p w:rsidR="00E03517" w:rsidRPr="00E03517" w:rsidRDefault="00E03517" w:rsidP="001D318D">
      <w:pPr>
        <w:spacing w:line="240" w:lineRule="auto"/>
        <w:rPr>
          <w:rFonts w:ascii="Times New Roman" w:eastAsia="Times New Roman" w:hAnsi="Times New Roman" w:cs="Times New Roman"/>
          <w:color w:val="333333"/>
          <w:sz w:val="28"/>
          <w:szCs w:val="28"/>
        </w:rPr>
      </w:pPr>
      <w:r w:rsidRPr="001D318D">
        <w:rPr>
          <w:rFonts w:ascii="Times New Roman" w:eastAsia="Times New Roman" w:hAnsi="Times New Roman" w:cs="Times New Roman"/>
          <w:color w:val="515151"/>
          <w:sz w:val="28"/>
          <w:szCs w:val="28"/>
        </w:rPr>
        <w:br/>
      </w:r>
      <w:r w:rsidRPr="00E03517">
        <w:rPr>
          <w:rFonts w:ascii="Times New Roman" w:eastAsia="Times New Roman" w:hAnsi="Times New Roman" w:cs="Times New Roman"/>
          <w:color w:val="333333"/>
          <w:sz w:val="28"/>
          <w:szCs w:val="28"/>
        </w:rPr>
        <w:t>Открытый урок - это учебное занятие в рамках образовательной программы, на котором присутствуют гости или эксперты.</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На открытом занятии преподаватель демонстрирует коллегам, свой инновационный опыт, реализацию методической идеи, применение методического приема, метода обучения.</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Основными критериями для оценки эффективности открытого урока должны быть качество освоения профессиональными и общими компетенциями, знаниями, умениями и опытом, приобретенных обучающимися под руководством преподавателя.</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Чаще всего проводятся открытые уроки для:</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1.Открытый урок для членов ЦМК</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2.Открытый урок для молодых педагогов. Здесь возможна демонстрация классического урока в рамках учебы молодых учителей.</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3.Открытый урок для всего педагогического коллектива с целью демонстрации возможностей по овладению инновационной деятельностью.</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4.Открытый урок, проводимый  преподавателем в присутствии администрации учебного учреждения или экспертов с целью аттестации на квалификационную категорию.</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 xml:space="preserve">5.Открытый урок на конкурсе «Преподаватель  года» в учебном учреждении или на </w:t>
      </w:r>
      <w:r>
        <w:rPr>
          <w:rFonts w:ascii="Times New Roman" w:eastAsia="Times New Roman" w:hAnsi="Times New Roman" w:cs="Times New Roman"/>
          <w:color w:val="333333"/>
          <w:sz w:val="28"/>
          <w:szCs w:val="28"/>
        </w:rPr>
        <w:t>областном, республиканском, международном у</w:t>
      </w:r>
      <w:r w:rsidRPr="00E03517">
        <w:rPr>
          <w:rFonts w:ascii="Times New Roman" w:eastAsia="Times New Roman" w:hAnsi="Times New Roman" w:cs="Times New Roman"/>
          <w:color w:val="333333"/>
          <w:sz w:val="28"/>
          <w:szCs w:val="28"/>
        </w:rPr>
        <w:t>ровне.</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Требования к открытому уроку.</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Открытый урок обязательно должно иметь новизну. Новизна может относиться к содержанию учебного материала или методикам его изучения. Но в любом случае открытое занятие должно содержать новое для посещающих, (то, что хорошо использует сам педагог, нет смысла наблюдать на открытом уроке коллеги.)</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Открытый урок отражает решение методической проблемы, над которой работает преподаватель. Его индивидуальная проблема должна быть связана с общей методической проблемой колледжа. Это показатель реализации системного подхода к организации методической работы.</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Открытый  урок должно показать (доказать) преимущества (высокую эффективность) новации. Поэтому преподаватель (мастер п/о), показывающий открытое занятие, выбирает тему, содержание которой позволяет это сделать.</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При проведении открытого урока соблюдаются все требования к учебно-воспитательному процессу. Занятие должно проводиться в обычных условиях, с общепринятой продолжительностью и т.д.</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lastRenderedPageBreak/>
        <w:t>Открытый урок не должен  наносить вред системе знаний, умений и навыков обучающихся. Обучающиеся должны получить столько знаний, сколько они усвоили бы, изучая тему без посещающих.</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Для посещающих, обязательно готовятся рабочие места. Места должны располагаться за спиной обучающихся, чтобы посетители не отвлекали их внимание.</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Число посетителей на открытых уроках не может быть безграничным. Отметим, что посещение урока хотя бы одним посторонним человеком создаёт дискомфорт и для педагога, и для обучающихся, в связи с чем, в настоящее время широко практикуется изучение опыта педагогов по видеозаписям уроков.</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Открытые уроки и их содержание не должны противоречить учебным программам. Нельзя непомерно расширять содержание учебного материала, чтобы показать новую методику, недопустима организация изучения проблем, не включённых в программу. Не рекомендуется также увеличивать время, отведённое на изучение тем.</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Недопустима «репетиция» открытого урока с одной и той же учебной группой. Рекомендуется сообщить обучающимся о проведении открытого урока (самое меньшее, накануне). Это подготовит их к ситуации, когда на уроке будут сидеть посетители.</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Планирование открытого урока.</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 xml:space="preserve">В конце учебного года, на заседании ЦМК проводится анализ взаимопосещений занятий преподавателями, на основании, которого определяется интересный опыт, который оправдал себя на практике и может быть показан в следующем учебном году. Составляется план проведения открытых занятий, определяется уровень, на котором будут проводиться занятия: внутри ЦМК, на отделении, </w:t>
      </w:r>
      <w:r>
        <w:rPr>
          <w:rFonts w:ascii="Times New Roman" w:eastAsia="Times New Roman" w:hAnsi="Times New Roman" w:cs="Times New Roman"/>
          <w:color w:val="333333"/>
          <w:sz w:val="28"/>
          <w:szCs w:val="28"/>
        </w:rPr>
        <w:t>в колледже</w:t>
      </w:r>
      <w:r w:rsidRPr="00E03517">
        <w:rPr>
          <w:rFonts w:ascii="Times New Roman" w:eastAsia="Times New Roman" w:hAnsi="Times New Roman" w:cs="Times New Roman"/>
          <w:color w:val="333333"/>
          <w:sz w:val="28"/>
          <w:szCs w:val="28"/>
        </w:rPr>
        <w:t>.</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Планирование открытого занятия осуществляется в соответствии с общепринятыми требованиями. В структурном отношении, открытое занятие не отличается от обычных занятий.   Открытое занятие, имеет методическую цель, достижению которой подчиняется содержание учебного материала и формы организации учебно-познавательной, практико-исследовательской деятельности  обучающихся.</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Определить основную методическую цель урока — значит  установить, чему в основном он будет посвящен — изучению ли нового материала, закреплению, повторению, систематизации учебного материала, или проверке и учету усвоения учебного материала.</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Исходя из основной методической цели урока, можно указать такие типы уроков:</w:t>
      </w:r>
    </w:p>
    <w:p w:rsidR="00E03517" w:rsidRPr="00E03517" w:rsidRDefault="00E03517" w:rsidP="00E03517">
      <w:pPr>
        <w:numPr>
          <w:ilvl w:val="0"/>
          <w:numId w:val="1"/>
        </w:numPr>
        <w:spacing w:before="100" w:beforeAutospacing="1" w:after="107" w:line="240" w:lineRule="auto"/>
        <w:ind w:left="107"/>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урок изучения нового;</w:t>
      </w:r>
    </w:p>
    <w:p w:rsidR="00E03517" w:rsidRPr="00E03517" w:rsidRDefault="00E03517" w:rsidP="00E03517">
      <w:pPr>
        <w:numPr>
          <w:ilvl w:val="0"/>
          <w:numId w:val="1"/>
        </w:numPr>
        <w:spacing w:before="100" w:beforeAutospacing="1" w:after="107" w:line="240" w:lineRule="auto"/>
        <w:ind w:left="107"/>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урок закрепления;</w:t>
      </w:r>
    </w:p>
    <w:p w:rsidR="00E03517" w:rsidRPr="00E03517" w:rsidRDefault="00E03517" w:rsidP="00E03517">
      <w:pPr>
        <w:numPr>
          <w:ilvl w:val="0"/>
          <w:numId w:val="1"/>
        </w:numPr>
        <w:spacing w:before="100" w:beforeAutospacing="1" w:after="107" w:line="240" w:lineRule="auto"/>
        <w:ind w:left="107"/>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lastRenderedPageBreak/>
        <w:t>урок комплексного применения ЗУН обучающихся</w:t>
      </w:r>
    </w:p>
    <w:p w:rsidR="00E03517" w:rsidRPr="00E03517" w:rsidRDefault="00E03517" w:rsidP="00E03517">
      <w:pPr>
        <w:numPr>
          <w:ilvl w:val="0"/>
          <w:numId w:val="1"/>
        </w:numPr>
        <w:spacing w:before="100" w:beforeAutospacing="1" w:after="107" w:line="240" w:lineRule="auto"/>
        <w:ind w:left="107"/>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урок обобщения и систематизации знаний;</w:t>
      </w:r>
    </w:p>
    <w:p w:rsidR="00E03517" w:rsidRPr="00E03517" w:rsidRDefault="00E03517" w:rsidP="00E03517">
      <w:pPr>
        <w:numPr>
          <w:ilvl w:val="0"/>
          <w:numId w:val="1"/>
        </w:numPr>
        <w:spacing w:before="100" w:beforeAutospacing="1" w:after="107" w:line="240" w:lineRule="auto"/>
        <w:ind w:left="107"/>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урок проверки и коррекции знаний, умений, навыков;</w:t>
      </w:r>
    </w:p>
    <w:p w:rsidR="00E03517" w:rsidRPr="00E03517" w:rsidRDefault="00E03517" w:rsidP="00E03517">
      <w:pPr>
        <w:numPr>
          <w:ilvl w:val="0"/>
          <w:numId w:val="1"/>
        </w:numPr>
        <w:spacing w:before="100" w:beforeAutospacing="1" w:after="107" w:line="240" w:lineRule="auto"/>
        <w:ind w:left="107"/>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комбинированный урок.</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Исходя из общей идеи современных научных представлений об учебном занятии, его содержательная цель носит триединый характер и состоит из трех взаимосвязанных аспектов: познавательного, развивающего и воспитательного, которые отражаются в цели по содержанию учебного материала.</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Каждый из названных типов уроков в зависимости от характера деятельности преподавателя и обучающихся и используемых источников знаний подразделяется на уроки различного вида. При этом вид урока определяется основным методом организации взаимосвязанной деятельности преподавателя и обучающихся и преобладающим на данном уроке источником знаний.</w:t>
      </w:r>
    </w:p>
    <w:tbl>
      <w:tblPr>
        <w:tblW w:w="96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15"/>
        <w:gridCol w:w="4020"/>
        <w:gridCol w:w="3195"/>
      </w:tblGrid>
      <w:tr w:rsidR="00E03517" w:rsidRPr="00E03517" w:rsidTr="00E03517">
        <w:tc>
          <w:tcPr>
            <w:tcW w:w="241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jc w:val="center"/>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Типы уроков</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jc w:val="center"/>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Виды уроков</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jc w:val="center"/>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Цели</w:t>
            </w:r>
          </w:p>
        </w:tc>
      </w:tr>
      <w:tr w:rsidR="00E03517" w:rsidRPr="00E03517" w:rsidTr="00E03517">
        <w:tc>
          <w:tcPr>
            <w:tcW w:w="241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Урок изучения нового</w:t>
            </w:r>
          </w:p>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 </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лекция, экскурсия, исследовательская работа, практическое занятие.</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Изучение и первичное закрепление новых знаний.</w:t>
            </w:r>
          </w:p>
        </w:tc>
      </w:tr>
      <w:tr w:rsidR="00E03517" w:rsidRPr="00E03517" w:rsidTr="00E03517">
        <w:tc>
          <w:tcPr>
            <w:tcW w:w="241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Урок закрепления знаний.</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практическое занятие, экскурсия, лабораторная работа, собеседование, консультация.</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Имеет целью выработку умений по применению знаний.</w:t>
            </w:r>
          </w:p>
        </w:tc>
      </w:tr>
      <w:tr w:rsidR="00E03517" w:rsidRPr="00E03517" w:rsidTr="00E03517">
        <w:tc>
          <w:tcPr>
            <w:tcW w:w="241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Урок комплексного применения знаний.</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практическое занятие, лабораторная работа, семинар</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Имеет целью выработку умений самостоятельно применять знания в комплексе, в новых условиях.</w:t>
            </w:r>
          </w:p>
        </w:tc>
      </w:tr>
      <w:tr w:rsidR="00E03517" w:rsidRPr="00E03517" w:rsidTr="00E03517">
        <w:tc>
          <w:tcPr>
            <w:tcW w:w="241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Урок обобщения и систематизации знаний.</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семинар, конференция, круглый стол и т.д.</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Имеет целью обобщение единичных знаний в систему.</w:t>
            </w:r>
          </w:p>
        </w:tc>
      </w:tr>
      <w:tr w:rsidR="00E03517" w:rsidRPr="00E03517" w:rsidTr="00E03517">
        <w:tc>
          <w:tcPr>
            <w:tcW w:w="241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Урок контроля, оценки и коррекции знаний.</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контрольная работа, зачет, коллоквиум, смотр знаний</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Имеет целью определить уровень овладения знаниями, умениями и навыками.</w:t>
            </w:r>
          </w:p>
        </w:tc>
      </w:tr>
    </w:tbl>
    <w:p w:rsidR="001D318D" w:rsidRDefault="001D318D" w:rsidP="00E03517">
      <w:pPr>
        <w:spacing w:after="107" w:line="240" w:lineRule="auto"/>
        <w:jc w:val="both"/>
        <w:rPr>
          <w:rFonts w:ascii="Times New Roman" w:eastAsia="Times New Roman" w:hAnsi="Times New Roman" w:cs="Times New Roman"/>
          <w:color w:val="333333"/>
          <w:sz w:val="28"/>
          <w:szCs w:val="28"/>
        </w:rPr>
      </w:pPr>
    </w:p>
    <w:p w:rsidR="001D318D" w:rsidRDefault="001D318D" w:rsidP="00E03517">
      <w:pPr>
        <w:spacing w:after="107" w:line="240" w:lineRule="auto"/>
        <w:jc w:val="both"/>
        <w:rPr>
          <w:rFonts w:ascii="Times New Roman" w:eastAsia="Times New Roman" w:hAnsi="Times New Roman" w:cs="Times New Roman"/>
          <w:color w:val="333333"/>
          <w:sz w:val="28"/>
          <w:szCs w:val="28"/>
        </w:rPr>
      </w:pPr>
    </w:p>
    <w:p w:rsidR="001D318D" w:rsidRDefault="001D318D" w:rsidP="00E03517">
      <w:pPr>
        <w:spacing w:after="107" w:line="240" w:lineRule="auto"/>
        <w:jc w:val="both"/>
        <w:rPr>
          <w:rFonts w:ascii="Times New Roman" w:eastAsia="Times New Roman" w:hAnsi="Times New Roman" w:cs="Times New Roman"/>
          <w:color w:val="333333"/>
          <w:sz w:val="28"/>
          <w:szCs w:val="28"/>
        </w:rPr>
      </w:pP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Основные этапы подготовки и проведения открытого урока.</w:t>
      </w:r>
    </w:p>
    <w:p w:rsidR="00E03517" w:rsidRPr="00E03517" w:rsidRDefault="00E03517" w:rsidP="00E03517">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lastRenderedPageBreak/>
        <w:t xml:space="preserve">Выбор темы открытого занятия преподаватель делает самостоятельно, с учетом анализа материала, на котором он сможет лучше показать разработанные им усовершенствования, приемы и методы, организацию учебной деятельности </w:t>
      </w:r>
      <w:r>
        <w:rPr>
          <w:rFonts w:ascii="Times New Roman" w:eastAsia="Times New Roman" w:hAnsi="Times New Roman" w:cs="Times New Roman"/>
          <w:color w:val="333333"/>
          <w:sz w:val="28"/>
          <w:szCs w:val="28"/>
        </w:rPr>
        <w:t>об</w:t>
      </w:r>
      <w:r w:rsidRPr="00E03517">
        <w:rPr>
          <w:rFonts w:ascii="Times New Roman" w:eastAsia="Times New Roman" w:hAnsi="Times New Roman" w:cs="Times New Roman"/>
          <w:color w:val="333333"/>
          <w:sz w:val="28"/>
          <w:szCs w:val="28"/>
        </w:rPr>
        <w:t>уча</w:t>
      </w:r>
      <w:r>
        <w:rPr>
          <w:rFonts w:ascii="Times New Roman" w:eastAsia="Times New Roman" w:hAnsi="Times New Roman" w:cs="Times New Roman"/>
          <w:color w:val="333333"/>
          <w:sz w:val="28"/>
          <w:szCs w:val="28"/>
        </w:rPr>
        <w:t>ю</w:t>
      </w:r>
      <w:r w:rsidRPr="00E03517">
        <w:rPr>
          <w:rFonts w:ascii="Times New Roman" w:eastAsia="Times New Roman" w:hAnsi="Times New Roman" w:cs="Times New Roman"/>
          <w:color w:val="333333"/>
          <w:sz w:val="28"/>
          <w:szCs w:val="28"/>
        </w:rPr>
        <w:t>щихся на разных этапах занятия.</w:t>
      </w:r>
    </w:p>
    <w:p w:rsidR="00E03517" w:rsidRPr="00E03517" w:rsidRDefault="00E03517" w:rsidP="00E03517">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 xml:space="preserve">При подготовке к открытому занятию преподаватель должен использовать современную информацию, подобрать материалы из педагогической, научно-технической и методической литературы, применить результаты посещения технических или методических выставок, передовых предприятий. Все это поможет сделать занятие интересным и познавательным, позволит </w:t>
      </w:r>
      <w:r>
        <w:rPr>
          <w:rFonts w:ascii="Times New Roman" w:eastAsia="Times New Roman" w:hAnsi="Times New Roman" w:cs="Times New Roman"/>
          <w:color w:val="333333"/>
          <w:sz w:val="28"/>
          <w:szCs w:val="28"/>
        </w:rPr>
        <w:t>об</w:t>
      </w:r>
      <w:r w:rsidRPr="00E03517">
        <w:rPr>
          <w:rFonts w:ascii="Times New Roman" w:eastAsia="Times New Roman" w:hAnsi="Times New Roman" w:cs="Times New Roman"/>
          <w:color w:val="333333"/>
          <w:sz w:val="28"/>
          <w:szCs w:val="28"/>
        </w:rPr>
        <w:t>уча</w:t>
      </w:r>
      <w:r>
        <w:rPr>
          <w:rFonts w:ascii="Times New Roman" w:eastAsia="Times New Roman" w:hAnsi="Times New Roman" w:cs="Times New Roman"/>
          <w:color w:val="333333"/>
          <w:sz w:val="28"/>
          <w:szCs w:val="28"/>
        </w:rPr>
        <w:t>ю</w:t>
      </w:r>
      <w:r w:rsidRPr="00E03517">
        <w:rPr>
          <w:rFonts w:ascii="Times New Roman" w:eastAsia="Times New Roman" w:hAnsi="Times New Roman" w:cs="Times New Roman"/>
          <w:color w:val="333333"/>
          <w:sz w:val="28"/>
          <w:szCs w:val="28"/>
        </w:rPr>
        <w:t>щимся быть в курсе современных достижений.</w:t>
      </w:r>
    </w:p>
    <w:p w:rsidR="00E03517" w:rsidRPr="00E03517" w:rsidRDefault="00E03517" w:rsidP="00E03517">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Материально-техническое оснащение занятия необходимо подготовить заранее. Следует испытать в действии приборы и оборудование, вычислительную технику, ТСО. Продумать последовательность их использования на занятии.</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 xml:space="preserve">Наглядные пособия и аудиовизуальные средства необходимо отобрать так, чтобы их применения давало оптимальный эффект для достижения поставленных целей. Слишком большое количество наглядных пособий рассеивает внимание </w:t>
      </w:r>
      <w:r>
        <w:rPr>
          <w:rFonts w:ascii="Times New Roman" w:eastAsia="Times New Roman" w:hAnsi="Times New Roman" w:cs="Times New Roman"/>
          <w:color w:val="333333"/>
          <w:sz w:val="28"/>
          <w:szCs w:val="28"/>
        </w:rPr>
        <w:t>об</w:t>
      </w:r>
      <w:r w:rsidRPr="00E03517">
        <w:rPr>
          <w:rFonts w:ascii="Times New Roman" w:eastAsia="Times New Roman" w:hAnsi="Times New Roman" w:cs="Times New Roman"/>
          <w:color w:val="333333"/>
          <w:sz w:val="28"/>
          <w:szCs w:val="28"/>
        </w:rPr>
        <w:t>уча</w:t>
      </w:r>
      <w:r>
        <w:rPr>
          <w:rFonts w:ascii="Times New Roman" w:eastAsia="Times New Roman" w:hAnsi="Times New Roman" w:cs="Times New Roman"/>
          <w:color w:val="333333"/>
          <w:sz w:val="28"/>
          <w:szCs w:val="28"/>
        </w:rPr>
        <w:t>ю</w:t>
      </w:r>
      <w:r w:rsidRPr="00E03517">
        <w:rPr>
          <w:rFonts w:ascii="Times New Roman" w:eastAsia="Times New Roman" w:hAnsi="Times New Roman" w:cs="Times New Roman"/>
          <w:color w:val="333333"/>
          <w:sz w:val="28"/>
          <w:szCs w:val="28"/>
        </w:rPr>
        <w:t>щихся, а изобилие  незадействованных наглядностей неоправданно на уроке. Будьте скромны и не нагружайте урок наглядностью, как украшением. Все иллюстративные  материалы урока должны работать на учебную цель занятия.</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Выбор группы.</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Когда выбрана тема, надо определиться с группой, на которой вы будете показывать свой открытый урок. Понятно, что группа должна быть контактная, мыслящая. </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Составление плана  урока.</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 xml:space="preserve">К открытому занятию необходимо составить план занятия – технологическую карту урока с четким и разумным распределением времени. Рекомендуется составить несколько экземпляров для приглашенных на урок. План урока должен отразить все основные этапы урока, основные виды деятельности, как </w:t>
      </w:r>
      <w:r w:rsidR="00AB2953">
        <w:rPr>
          <w:rFonts w:ascii="Times New Roman" w:eastAsia="Times New Roman" w:hAnsi="Times New Roman" w:cs="Times New Roman"/>
          <w:color w:val="333333"/>
          <w:sz w:val="28"/>
          <w:szCs w:val="28"/>
        </w:rPr>
        <w:t>обучающегося</w:t>
      </w:r>
      <w:r w:rsidRPr="00E03517">
        <w:rPr>
          <w:rFonts w:ascii="Times New Roman" w:eastAsia="Times New Roman" w:hAnsi="Times New Roman" w:cs="Times New Roman"/>
          <w:color w:val="333333"/>
          <w:sz w:val="28"/>
          <w:szCs w:val="28"/>
        </w:rPr>
        <w:t>, так и преподавателя, виды и формы организации работы, виды упражнений. Впоследствии план урока должен стать опорой для самоанализа и анализа урока. Некоторые пункты могут быть дополнены или исключены по усмотрению преподавателя.</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Определение целей открытого урока.</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Формулировка цели открытого занятия – очень ответственный момент, «Как корабль назовешь,  так он и поплывет…»</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Цель занятия – это заранее запрограммированный преподавателем  результат, который должен быть достигнут педагогом и обучающимися в конце данного занятия. Для правильной формулировки необходимо пройти 2 шага.</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lastRenderedPageBreak/>
        <w:t>1 шаг: Начинать подготовку необходимо с формулировки методической цели открытого занятия. Методическая цель отражает основную методику проведения урока</w:t>
      </w:r>
      <w:r w:rsidR="00AB2953">
        <w:rPr>
          <w:rFonts w:ascii="Times New Roman" w:eastAsia="Times New Roman" w:hAnsi="Times New Roman" w:cs="Times New Roman"/>
          <w:color w:val="333333"/>
          <w:sz w:val="28"/>
          <w:szCs w:val="28"/>
        </w:rPr>
        <w:t>, реализацию методической проблемы преподавателя.</w:t>
      </w:r>
      <w:r w:rsidRPr="00E03517">
        <w:rPr>
          <w:rFonts w:ascii="Times New Roman" w:eastAsia="Times New Roman" w:hAnsi="Times New Roman" w:cs="Times New Roman"/>
          <w:color w:val="333333"/>
          <w:sz w:val="28"/>
          <w:szCs w:val="28"/>
        </w:rPr>
        <w:t xml:space="preserve"> Это поможет наиболее конструктивно и объективно подойти к самоанализу и анализу урока, оценить правильность подобранных методов и приемов и форм организации.</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В соответствии с методической целью занятия, преподаватель выбирает такой учебный материал, который позволит наиболее полно раскрыть те методы, приемы и средства, которые составляют основу педагогического мастерства и технологии по которой работает преподаватель.</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2 шаг: формулировка триединой цели урока (обуч</w:t>
      </w:r>
      <w:r w:rsidR="00AB2953">
        <w:rPr>
          <w:rFonts w:ascii="Times New Roman" w:eastAsia="Times New Roman" w:hAnsi="Times New Roman" w:cs="Times New Roman"/>
          <w:color w:val="333333"/>
          <w:sz w:val="28"/>
          <w:szCs w:val="28"/>
        </w:rPr>
        <w:t>ающая</w:t>
      </w:r>
      <w:r w:rsidRPr="00E03517">
        <w:rPr>
          <w:rFonts w:ascii="Times New Roman" w:eastAsia="Times New Roman" w:hAnsi="Times New Roman" w:cs="Times New Roman"/>
          <w:color w:val="333333"/>
          <w:sz w:val="28"/>
          <w:szCs w:val="28"/>
        </w:rPr>
        <w:t>, разви</w:t>
      </w:r>
      <w:r w:rsidR="00AB2953">
        <w:rPr>
          <w:rFonts w:ascii="Times New Roman" w:eastAsia="Times New Roman" w:hAnsi="Times New Roman" w:cs="Times New Roman"/>
          <w:color w:val="333333"/>
          <w:sz w:val="28"/>
          <w:szCs w:val="28"/>
        </w:rPr>
        <w:t>вающая</w:t>
      </w:r>
      <w:r w:rsidRPr="00E03517">
        <w:rPr>
          <w:rFonts w:ascii="Times New Roman" w:eastAsia="Times New Roman" w:hAnsi="Times New Roman" w:cs="Times New Roman"/>
          <w:color w:val="333333"/>
          <w:sz w:val="28"/>
          <w:szCs w:val="28"/>
        </w:rPr>
        <w:t>, воспита</w:t>
      </w:r>
      <w:r w:rsidR="00AB2953">
        <w:rPr>
          <w:rFonts w:ascii="Times New Roman" w:eastAsia="Times New Roman" w:hAnsi="Times New Roman" w:cs="Times New Roman"/>
          <w:color w:val="333333"/>
          <w:sz w:val="28"/>
          <w:szCs w:val="28"/>
        </w:rPr>
        <w:t>тельная</w:t>
      </w:r>
      <w:r w:rsidRPr="00E03517">
        <w:rPr>
          <w:rFonts w:ascii="Times New Roman" w:eastAsia="Times New Roman" w:hAnsi="Times New Roman" w:cs="Times New Roman"/>
          <w:color w:val="333333"/>
          <w:sz w:val="28"/>
          <w:szCs w:val="28"/>
        </w:rPr>
        <w:t>).</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Цель обучения предполагает формирование у обучающихся профессиональных и общих компетенций, практического опыта, системы научных знаний и т.п. Ее необходимо конкретизировать применительно к данной теме урока.              </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Цели развития предполагают развитие на занятии познавательных психических процессов обучающихся, профессиональных умений и навыков, личностных качеств (воли, самостоятельности, ответственности и пр.)</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Воспитательные цели. Предполагают формирование у обучающихся определенных свойств личности и характера.</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По-настоящему развивающее обучение не может не быть воспитывающим. На каждом уроке педагог должен стремиться воспитать лучшие качества в своем студенте, поэтому перед каждым уроком должны быть поставлены и воспитательные цели. </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Драматургия открытого занятия</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Открытое занятие – это не обычное учебное занятие, а публичное выступление. А любое публичное выступление должно подчиняться законам драматургии. Готовя открытый урок, преподавателю надо суметь так всё срежиссировать, чтобы на его уроке было интересно всем. На хорошем открытом уроке должна быть изначальная интрига, четко просчитанный ход урока, маленькие островки для импровизации, момент озарения и эмоционально-интеллектуальный подъем. И как можно больше «изюминок» - моментов, вызывающих у гостей и участников урока приятное удивление. Как говорил Александр Васильевич Суворов – «Удивить – значит победить!»</w:t>
      </w:r>
    </w:p>
    <w:p w:rsidR="00E03517" w:rsidRPr="00E03517" w:rsidRDefault="00E03517" w:rsidP="007860B9">
      <w:pPr>
        <w:spacing w:after="107" w:line="240" w:lineRule="auto"/>
        <w:jc w:val="center"/>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Оформление материалов открытого занятия</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На открытое занятие преподаватель готовит полный комплекс документов, определяющих методическое обеспечение занятия, который  включает следующие документы (могут дополняться в зависимости  от вида и типа учебного занятия):</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-календарно-тематический план;</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lastRenderedPageBreak/>
        <w:t>-план учебного занятия;</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-конспект лекции;</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-комплект материалов по разнообразным видам контроля;</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-дидактический, раздаточный материал;</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-задания для самостоятельной работы;</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-комплект видеоматериалов для ТСО;</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-варианты заданий или вопросов для самостоятельной внеурочной работы</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Оформляется методическая разработка открытого занятия. Методическая разработка может дополняться и частично перерабатываться после проведения открытого занятия, чтобы все ценное, что получено в процессе проведения занятия, нашло в ней отражение и могло использоваться другими преподавателями.</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Подготовленная и оформленная методическая разработка открытого занятия после рассмотрения на заседании Ц</w:t>
      </w:r>
      <w:r w:rsidR="001D318D">
        <w:rPr>
          <w:rFonts w:ascii="Times New Roman" w:eastAsia="Times New Roman" w:hAnsi="Times New Roman" w:cs="Times New Roman"/>
          <w:color w:val="333333"/>
          <w:sz w:val="28"/>
          <w:szCs w:val="28"/>
        </w:rPr>
        <w:t>М</w:t>
      </w:r>
      <w:r w:rsidRPr="00E03517">
        <w:rPr>
          <w:rFonts w:ascii="Times New Roman" w:eastAsia="Times New Roman" w:hAnsi="Times New Roman" w:cs="Times New Roman"/>
          <w:color w:val="333333"/>
          <w:sz w:val="28"/>
          <w:szCs w:val="28"/>
        </w:rPr>
        <w:t>К</w:t>
      </w:r>
      <w:r w:rsidR="001D318D">
        <w:rPr>
          <w:rFonts w:ascii="Times New Roman" w:eastAsia="Times New Roman" w:hAnsi="Times New Roman" w:cs="Times New Roman"/>
          <w:color w:val="333333"/>
          <w:sz w:val="28"/>
          <w:szCs w:val="28"/>
        </w:rPr>
        <w:t>, согласовывается с заместителем директора по НМР</w:t>
      </w:r>
      <w:r w:rsidRPr="00E03517">
        <w:rPr>
          <w:rFonts w:ascii="Times New Roman" w:eastAsia="Times New Roman" w:hAnsi="Times New Roman" w:cs="Times New Roman"/>
          <w:color w:val="333333"/>
          <w:sz w:val="28"/>
          <w:szCs w:val="28"/>
        </w:rPr>
        <w:t xml:space="preserve"> и утверждения </w:t>
      </w:r>
      <w:r w:rsidR="001D318D">
        <w:rPr>
          <w:rFonts w:ascii="Times New Roman" w:eastAsia="Times New Roman" w:hAnsi="Times New Roman" w:cs="Times New Roman"/>
          <w:color w:val="333333"/>
          <w:sz w:val="28"/>
          <w:szCs w:val="28"/>
        </w:rPr>
        <w:t>заместителем директора по УПР</w:t>
      </w:r>
      <w:r w:rsidRPr="00E03517">
        <w:rPr>
          <w:rFonts w:ascii="Times New Roman" w:eastAsia="Times New Roman" w:hAnsi="Times New Roman" w:cs="Times New Roman"/>
          <w:color w:val="333333"/>
          <w:sz w:val="28"/>
          <w:szCs w:val="28"/>
        </w:rPr>
        <w:t xml:space="preserve"> сдается в методический кабинет.</w:t>
      </w:r>
    </w:p>
    <w:p w:rsidR="00E03517" w:rsidRPr="00E03517" w:rsidRDefault="00E03517" w:rsidP="001D318D">
      <w:pPr>
        <w:spacing w:after="107" w:line="240" w:lineRule="auto"/>
        <w:jc w:val="center"/>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Анализ открытого урока</w:t>
      </w:r>
    </w:p>
    <w:p w:rsidR="00E03517" w:rsidRPr="00E03517" w:rsidRDefault="00E03517" w:rsidP="001D318D">
      <w:pPr>
        <w:spacing w:after="107" w:line="240" w:lineRule="auto"/>
        <w:jc w:val="right"/>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«Кто на себя глядит, свой видит лик,</w:t>
      </w:r>
    </w:p>
    <w:p w:rsidR="00E03517" w:rsidRPr="00E03517" w:rsidRDefault="00E03517" w:rsidP="001D318D">
      <w:pPr>
        <w:spacing w:after="107" w:line="240" w:lineRule="auto"/>
        <w:jc w:val="right"/>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Кто видит лик свой, цену себе знает,</w:t>
      </w:r>
    </w:p>
    <w:p w:rsidR="00E03517" w:rsidRPr="00E03517" w:rsidRDefault="00E03517" w:rsidP="001D318D">
      <w:pPr>
        <w:spacing w:after="107" w:line="240" w:lineRule="auto"/>
        <w:jc w:val="right"/>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Кто знает цену, строг к себе бывает,</w:t>
      </w:r>
    </w:p>
    <w:p w:rsidR="00E03517" w:rsidRPr="00E03517" w:rsidRDefault="00E03517" w:rsidP="001D318D">
      <w:pPr>
        <w:spacing w:after="107" w:line="240" w:lineRule="auto"/>
        <w:jc w:val="right"/>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Кто строг к себе - тот истинно велик!»</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Анализ открытого занятия с участием посетивших - является обязательным, в соответствии с  Положением «О подготовке и проведении  открытых занятий в учебной организации». </w:t>
      </w:r>
    </w:p>
    <w:p w:rsid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Первое слово дается педагогу – автору урока. Он напоминает методическую цель, дает описание работы по ее достижению. В его выступлении должны быть ответы на вопросы: достигнута ли методическая цель открытого урока, выполнены ли задачи учебно-воспитательного процесса. Посетители оценивают урок также с точки зрения достижения методической цели. В отличие от анализа уроков, посещенных с целью контроля, здесь самое главное – обмен мнениями, дискуссии споры и т.п.  Ниже предлагается порядок анализа открытого урока, такую же логику может иметь подробный самоанализ.</w:t>
      </w:r>
    </w:p>
    <w:p w:rsidR="001D318D" w:rsidRDefault="001D318D" w:rsidP="00E03517">
      <w:pPr>
        <w:spacing w:after="107" w:line="240" w:lineRule="auto"/>
        <w:jc w:val="both"/>
        <w:rPr>
          <w:rFonts w:ascii="Times New Roman" w:eastAsia="Times New Roman" w:hAnsi="Times New Roman" w:cs="Times New Roman"/>
          <w:color w:val="333333"/>
          <w:sz w:val="28"/>
          <w:szCs w:val="28"/>
        </w:rPr>
      </w:pPr>
    </w:p>
    <w:p w:rsidR="001D318D" w:rsidRDefault="001D318D" w:rsidP="00E03517">
      <w:pPr>
        <w:spacing w:after="107" w:line="240" w:lineRule="auto"/>
        <w:jc w:val="both"/>
        <w:rPr>
          <w:rFonts w:ascii="Times New Roman" w:eastAsia="Times New Roman" w:hAnsi="Times New Roman" w:cs="Times New Roman"/>
          <w:color w:val="333333"/>
          <w:sz w:val="28"/>
          <w:szCs w:val="28"/>
          <w:lang w:val="kk-KZ"/>
        </w:rPr>
      </w:pPr>
    </w:p>
    <w:p w:rsidR="00E8647F" w:rsidRDefault="00E8647F" w:rsidP="00E03517">
      <w:pPr>
        <w:spacing w:after="107" w:line="240" w:lineRule="auto"/>
        <w:jc w:val="both"/>
        <w:rPr>
          <w:rFonts w:ascii="Times New Roman" w:eastAsia="Times New Roman" w:hAnsi="Times New Roman" w:cs="Times New Roman"/>
          <w:color w:val="333333"/>
          <w:sz w:val="28"/>
          <w:szCs w:val="28"/>
          <w:lang w:val="kk-KZ"/>
        </w:rPr>
      </w:pPr>
    </w:p>
    <w:p w:rsidR="00E8647F" w:rsidRDefault="00E8647F" w:rsidP="00E03517">
      <w:pPr>
        <w:spacing w:after="107" w:line="240" w:lineRule="auto"/>
        <w:jc w:val="both"/>
        <w:rPr>
          <w:rFonts w:ascii="Times New Roman" w:eastAsia="Times New Roman" w:hAnsi="Times New Roman" w:cs="Times New Roman"/>
          <w:color w:val="333333"/>
          <w:sz w:val="28"/>
          <w:szCs w:val="28"/>
          <w:lang w:val="kk-KZ"/>
        </w:rPr>
      </w:pPr>
    </w:p>
    <w:p w:rsidR="00E8647F" w:rsidRPr="00E8647F" w:rsidRDefault="00E8647F" w:rsidP="00E03517">
      <w:pPr>
        <w:spacing w:after="107" w:line="240" w:lineRule="auto"/>
        <w:jc w:val="both"/>
        <w:rPr>
          <w:rFonts w:ascii="Times New Roman" w:eastAsia="Times New Roman" w:hAnsi="Times New Roman" w:cs="Times New Roman"/>
          <w:color w:val="333333"/>
          <w:sz w:val="28"/>
          <w:szCs w:val="28"/>
          <w:lang w:val="kk-KZ"/>
        </w:rPr>
      </w:pP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lastRenderedPageBreak/>
        <w:t>Порядок анализа и самоанализа открытого урока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1"/>
        <w:gridCol w:w="2860"/>
        <w:gridCol w:w="5962"/>
      </w:tblGrid>
      <w:tr w:rsidR="00E03517" w:rsidRPr="00E03517" w:rsidTr="00E03517">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w:t>
            </w:r>
          </w:p>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п/п</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1D318D">
            <w:pPr>
              <w:spacing w:after="107" w:line="240" w:lineRule="auto"/>
              <w:jc w:val="center"/>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Педагогические явления</w:t>
            </w:r>
          </w:p>
        </w:tc>
        <w:tc>
          <w:tcPr>
            <w:tcW w:w="60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1D318D">
            <w:pPr>
              <w:spacing w:after="107" w:line="240" w:lineRule="auto"/>
              <w:jc w:val="center"/>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Показатель оценки</w:t>
            </w:r>
          </w:p>
        </w:tc>
      </w:tr>
      <w:tr w:rsidR="00E03517" w:rsidRPr="00E03517" w:rsidTr="00E03517">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1</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Методическая цель и инновации</w:t>
            </w:r>
          </w:p>
        </w:tc>
        <w:tc>
          <w:tcPr>
            <w:tcW w:w="60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Суть инновации и ее роль в совершенствовании учебно-воспитательного процесса</w:t>
            </w:r>
            <w:r w:rsidR="002D55E1">
              <w:rPr>
                <w:rFonts w:ascii="Times New Roman" w:eastAsia="Times New Roman" w:hAnsi="Times New Roman" w:cs="Times New Roman"/>
                <w:sz w:val="28"/>
                <w:szCs w:val="28"/>
              </w:rPr>
              <w:t>.</w:t>
            </w:r>
          </w:p>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Роль инновации в выполнении задач обучения по предмету</w:t>
            </w:r>
            <w:r w:rsidR="002D55E1">
              <w:rPr>
                <w:rFonts w:ascii="Times New Roman" w:eastAsia="Times New Roman" w:hAnsi="Times New Roman" w:cs="Times New Roman"/>
                <w:sz w:val="28"/>
                <w:szCs w:val="28"/>
              </w:rPr>
              <w:t>.</w:t>
            </w:r>
          </w:p>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Взаимосвязь с традиционной методикой</w:t>
            </w:r>
            <w:r w:rsidR="002D55E1">
              <w:rPr>
                <w:rFonts w:ascii="Times New Roman" w:eastAsia="Times New Roman" w:hAnsi="Times New Roman" w:cs="Times New Roman"/>
                <w:sz w:val="28"/>
                <w:szCs w:val="28"/>
              </w:rPr>
              <w:t>.</w:t>
            </w:r>
          </w:p>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Достижение методической цели открытого урока</w:t>
            </w:r>
            <w:r w:rsidR="002D55E1">
              <w:rPr>
                <w:rFonts w:ascii="Times New Roman" w:eastAsia="Times New Roman" w:hAnsi="Times New Roman" w:cs="Times New Roman"/>
                <w:sz w:val="28"/>
                <w:szCs w:val="28"/>
              </w:rPr>
              <w:t>.</w:t>
            </w:r>
          </w:p>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Факторы, препятствующие полному достижению методической цели</w:t>
            </w:r>
            <w:r w:rsidR="002D55E1">
              <w:rPr>
                <w:rFonts w:ascii="Times New Roman" w:eastAsia="Times New Roman" w:hAnsi="Times New Roman" w:cs="Times New Roman"/>
                <w:sz w:val="28"/>
                <w:szCs w:val="28"/>
              </w:rPr>
              <w:t>.</w:t>
            </w:r>
          </w:p>
        </w:tc>
      </w:tr>
      <w:tr w:rsidR="00E03517" w:rsidRPr="00E03517" w:rsidTr="00E03517">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2</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Методическая цель и содержание урока</w:t>
            </w:r>
          </w:p>
        </w:tc>
        <w:tc>
          <w:tcPr>
            <w:tcW w:w="60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Соответствие содержания темы методической цели (реализации инновации)</w:t>
            </w:r>
            <w:r w:rsidR="002D55E1">
              <w:rPr>
                <w:rFonts w:ascii="Times New Roman" w:eastAsia="Times New Roman" w:hAnsi="Times New Roman" w:cs="Times New Roman"/>
                <w:sz w:val="28"/>
                <w:szCs w:val="28"/>
              </w:rPr>
              <w:t>.</w:t>
            </w:r>
          </w:p>
        </w:tc>
      </w:tr>
      <w:tr w:rsidR="00E03517" w:rsidRPr="00E03517" w:rsidTr="00E03517">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3</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Методическая цель и структура урока</w:t>
            </w:r>
          </w:p>
        </w:tc>
        <w:tc>
          <w:tcPr>
            <w:tcW w:w="60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Педагогическая целесообразность выбора структуры урока</w:t>
            </w:r>
            <w:r w:rsidR="002D55E1">
              <w:rPr>
                <w:rFonts w:ascii="Times New Roman" w:eastAsia="Times New Roman" w:hAnsi="Times New Roman" w:cs="Times New Roman"/>
                <w:sz w:val="28"/>
                <w:szCs w:val="28"/>
              </w:rPr>
              <w:t>.</w:t>
            </w:r>
          </w:p>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Соответствие выбранной структуры урока методической цели</w:t>
            </w:r>
            <w:r w:rsidR="002D55E1">
              <w:rPr>
                <w:rFonts w:ascii="Times New Roman" w:eastAsia="Times New Roman" w:hAnsi="Times New Roman" w:cs="Times New Roman"/>
                <w:sz w:val="28"/>
                <w:szCs w:val="28"/>
              </w:rPr>
              <w:t>.</w:t>
            </w:r>
            <w:r w:rsidRPr="00E03517">
              <w:rPr>
                <w:rFonts w:ascii="Times New Roman" w:eastAsia="Times New Roman" w:hAnsi="Times New Roman" w:cs="Times New Roman"/>
                <w:sz w:val="28"/>
                <w:szCs w:val="28"/>
              </w:rPr>
              <w:t> </w:t>
            </w:r>
          </w:p>
        </w:tc>
      </w:tr>
      <w:tr w:rsidR="00E03517" w:rsidRPr="00E03517" w:rsidTr="00E03517">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4</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Методическая цель и методические приемы, методы обучения</w:t>
            </w:r>
          </w:p>
        </w:tc>
        <w:tc>
          <w:tcPr>
            <w:tcW w:w="60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Выбор методов и методических приемов, соответствующих методической цели, их целесообразное сочетание</w:t>
            </w:r>
            <w:r w:rsidR="002D55E1">
              <w:rPr>
                <w:rFonts w:ascii="Times New Roman" w:eastAsia="Times New Roman" w:hAnsi="Times New Roman" w:cs="Times New Roman"/>
                <w:sz w:val="28"/>
                <w:szCs w:val="28"/>
              </w:rPr>
              <w:t>.</w:t>
            </w:r>
          </w:p>
        </w:tc>
      </w:tr>
      <w:tr w:rsidR="00E03517" w:rsidRPr="00E03517" w:rsidTr="00E03517">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5</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Инновации и учебно-познавательная деятельность обучающихся</w:t>
            </w:r>
          </w:p>
        </w:tc>
        <w:tc>
          <w:tcPr>
            <w:tcW w:w="60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 xml:space="preserve">Роль инновации в активизации познавательной деятельности </w:t>
            </w:r>
            <w:r w:rsidR="002D55E1">
              <w:rPr>
                <w:rFonts w:ascii="Times New Roman" w:eastAsia="Times New Roman" w:hAnsi="Times New Roman" w:cs="Times New Roman"/>
                <w:sz w:val="28"/>
                <w:szCs w:val="28"/>
              </w:rPr>
              <w:t>об</w:t>
            </w:r>
            <w:r w:rsidRPr="00E03517">
              <w:rPr>
                <w:rFonts w:ascii="Times New Roman" w:eastAsia="Times New Roman" w:hAnsi="Times New Roman" w:cs="Times New Roman"/>
                <w:sz w:val="28"/>
                <w:szCs w:val="28"/>
              </w:rPr>
              <w:t>уча</w:t>
            </w:r>
            <w:r w:rsidR="002D55E1">
              <w:rPr>
                <w:rFonts w:ascii="Times New Roman" w:eastAsia="Times New Roman" w:hAnsi="Times New Roman" w:cs="Times New Roman"/>
                <w:sz w:val="28"/>
                <w:szCs w:val="28"/>
              </w:rPr>
              <w:t>ю</w:t>
            </w:r>
            <w:r w:rsidRPr="00E03517">
              <w:rPr>
                <w:rFonts w:ascii="Times New Roman" w:eastAsia="Times New Roman" w:hAnsi="Times New Roman" w:cs="Times New Roman"/>
                <w:sz w:val="28"/>
                <w:szCs w:val="28"/>
              </w:rPr>
              <w:t>щихся</w:t>
            </w:r>
            <w:r w:rsidR="002D55E1">
              <w:rPr>
                <w:rFonts w:ascii="Times New Roman" w:eastAsia="Times New Roman" w:hAnsi="Times New Roman" w:cs="Times New Roman"/>
                <w:sz w:val="28"/>
                <w:szCs w:val="28"/>
              </w:rPr>
              <w:t>.</w:t>
            </w:r>
          </w:p>
          <w:p w:rsidR="002D55E1" w:rsidRPr="00E03517" w:rsidRDefault="00E03517" w:rsidP="002D55E1">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 xml:space="preserve">Уровень познавательной самостоятельности </w:t>
            </w:r>
            <w:r w:rsidR="002D55E1">
              <w:rPr>
                <w:rFonts w:ascii="Times New Roman" w:eastAsia="Times New Roman" w:hAnsi="Times New Roman" w:cs="Times New Roman"/>
                <w:sz w:val="28"/>
                <w:szCs w:val="28"/>
              </w:rPr>
              <w:t>об</w:t>
            </w:r>
            <w:r w:rsidR="002D55E1" w:rsidRPr="00E03517">
              <w:rPr>
                <w:rFonts w:ascii="Times New Roman" w:eastAsia="Times New Roman" w:hAnsi="Times New Roman" w:cs="Times New Roman"/>
                <w:sz w:val="28"/>
                <w:szCs w:val="28"/>
              </w:rPr>
              <w:t>уча</w:t>
            </w:r>
            <w:r w:rsidR="002D55E1">
              <w:rPr>
                <w:rFonts w:ascii="Times New Roman" w:eastAsia="Times New Roman" w:hAnsi="Times New Roman" w:cs="Times New Roman"/>
                <w:sz w:val="28"/>
                <w:szCs w:val="28"/>
              </w:rPr>
              <w:t>ю</w:t>
            </w:r>
            <w:r w:rsidR="002D55E1" w:rsidRPr="00E03517">
              <w:rPr>
                <w:rFonts w:ascii="Times New Roman" w:eastAsia="Times New Roman" w:hAnsi="Times New Roman" w:cs="Times New Roman"/>
                <w:sz w:val="28"/>
                <w:szCs w:val="28"/>
              </w:rPr>
              <w:t>щихся</w:t>
            </w:r>
            <w:r w:rsidR="002D55E1">
              <w:rPr>
                <w:rFonts w:ascii="Times New Roman" w:eastAsia="Times New Roman" w:hAnsi="Times New Roman" w:cs="Times New Roman"/>
                <w:sz w:val="28"/>
                <w:szCs w:val="28"/>
              </w:rPr>
              <w:t>.</w:t>
            </w:r>
          </w:p>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Развитие творческих способностей учащихся</w:t>
            </w:r>
          </w:p>
          <w:p w:rsidR="00E03517" w:rsidRPr="00E03517" w:rsidRDefault="00E03517" w:rsidP="002D55E1">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 xml:space="preserve">Активность </w:t>
            </w:r>
            <w:r w:rsidR="002D55E1">
              <w:rPr>
                <w:rFonts w:ascii="Times New Roman" w:eastAsia="Times New Roman" w:hAnsi="Times New Roman" w:cs="Times New Roman"/>
                <w:sz w:val="28"/>
                <w:szCs w:val="28"/>
              </w:rPr>
              <w:t>об</w:t>
            </w:r>
            <w:r w:rsidR="002D55E1" w:rsidRPr="00E03517">
              <w:rPr>
                <w:rFonts w:ascii="Times New Roman" w:eastAsia="Times New Roman" w:hAnsi="Times New Roman" w:cs="Times New Roman"/>
                <w:sz w:val="28"/>
                <w:szCs w:val="28"/>
              </w:rPr>
              <w:t>уча</w:t>
            </w:r>
            <w:r w:rsidR="002D55E1">
              <w:rPr>
                <w:rFonts w:ascii="Times New Roman" w:eastAsia="Times New Roman" w:hAnsi="Times New Roman" w:cs="Times New Roman"/>
                <w:sz w:val="28"/>
                <w:szCs w:val="28"/>
              </w:rPr>
              <w:t>ю</w:t>
            </w:r>
            <w:r w:rsidR="002D55E1" w:rsidRPr="00E03517">
              <w:rPr>
                <w:rFonts w:ascii="Times New Roman" w:eastAsia="Times New Roman" w:hAnsi="Times New Roman" w:cs="Times New Roman"/>
                <w:sz w:val="28"/>
                <w:szCs w:val="28"/>
              </w:rPr>
              <w:t>щихся</w:t>
            </w:r>
            <w:r w:rsidR="002D55E1">
              <w:rPr>
                <w:rFonts w:ascii="Times New Roman" w:eastAsia="Times New Roman" w:hAnsi="Times New Roman" w:cs="Times New Roman"/>
                <w:sz w:val="28"/>
                <w:szCs w:val="28"/>
              </w:rPr>
              <w:t xml:space="preserve"> </w:t>
            </w:r>
            <w:r w:rsidRPr="00E03517">
              <w:rPr>
                <w:rFonts w:ascii="Times New Roman" w:eastAsia="Times New Roman" w:hAnsi="Times New Roman" w:cs="Times New Roman"/>
                <w:sz w:val="28"/>
                <w:szCs w:val="28"/>
              </w:rPr>
              <w:t xml:space="preserve"> на открытом уроке</w:t>
            </w:r>
            <w:r w:rsidR="002D55E1">
              <w:rPr>
                <w:rFonts w:ascii="Times New Roman" w:eastAsia="Times New Roman" w:hAnsi="Times New Roman" w:cs="Times New Roman"/>
                <w:sz w:val="28"/>
                <w:szCs w:val="28"/>
              </w:rPr>
              <w:t>.</w:t>
            </w:r>
          </w:p>
        </w:tc>
      </w:tr>
      <w:tr w:rsidR="00E03517" w:rsidRPr="00E03517" w:rsidTr="00E03517">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6</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Вариативность применения инновации на уроках</w:t>
            </w:r>
          </w:p>
        </w:tc>
        <w:tc>
          <w:tcPr>
            <w:tcW w:w="60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Варианты применения инновации на уроке</w:t>
            </w:r>
            <w:r w:rsidR="002D55E1">
              <w:rPr>
                <w:rFonts w:ascii="Times New Roman" w:eastAsia="Times New Roman" w:hAnsi="Times New Roman" w:cs="Times New Roman"/>
                <w:sz w:val="28"/>
                <w:szCs w:val="28"/>
              </w:rPr>
              <w:t>.</w:t>
            </w:r>
          </w:p>
        </w:tc>
      </w:tr>
      <w:tr w:rsidR="00E03517" w:rsidRPr="00E03517" w:rsidTr="00E03517">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7</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Перспективы применения инновации в образовательной практике</w:t>
            </w:r>
          </w:p>
        </w:tc>
        <w:tc>
          <w:tcPr>
            <w:tcW w:w="60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Границы применения инновации</w:t>
            </w:r>
            <w:r w:rsidR="002D55E1">
              <w:rPr>
                <w:rFonts w:ascii="Times New Roman" w:eastAsia="Times New Roman" w:hAnsi="Times New Roman" w:cs="Times New Roman"/>
                <w:sz w:val="28"/>
                <w:szCs w:val="28"/>
              </w:rPr>
              <w:t>.</w:t>
            </w:r>
          </w:p>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Применимость в обучении другими предметами</w:t>
            </w:r>
            <w:r w:rsidR="002D55E1">
              <w:rPr>
                <w:rFonts w:ascii="Times New Roman" w:eastAsia="Times New Roman" w:hAnsi="Times New Roman" w:cs="Times New Roman"/>
                <w:sz w:val="28"/>
                <w:szCs w:val="28"/>
              </w:rPr>
              <w:t>.</w:t>
            </w:r>
          </w:p>
          <w:p w:rsidR="00E03517" w:rsidRPr="00E03517" w:rsidRDefault="00E03517" w:rsidP="00E03517">
            <w:pPr>
              <w:spacing w:after="107" w:line="240" w:lineRule="auto"/>
              <w:rPr>
                <w:rFonts w:ascii="Times New Roman" w:eastAsia="Times New Roman" w:hAnsi="Times New Roman" w:cs="Times New Roman"/>
                <w:sz w:val="28"/>
                <w:szCs w:val="28"/>
              </w:rPr>
            </w:pPr>
            <w:r w:rsidRPr="00E03517">
              <w:rPr>
                <w:rFonts w:ascii="Times New Roman" w:eastAsia="Times New Roman" w:hAnsi="Times New Roman" w:cs="Times New Roman"/>
                <w:sz w:val="28"/>
                <w:szCs w:val="28"/>
              </w:rPr>
              <w:t>Целесообразность внедрения инновации в общеобразовательную практику (теоретические исследования, создание технологии, учебно-</w:t>
            </w:r>
            <w:r w:rsidRPr="00E03517">
              <w:rPr>
                <w:rFonts w:ascii="Times New Roman" w:eastAsia="Times New Roman" w:hAnsi="Times New Roman" w:cs="Times New Roman"/>
                <w:sz w:val="28"/>
                <w:szCs w:val="28"/>
              </w:rPr>
              <w:lastRenderedPageBreak/>
              <w:t>методических комплексов).</w:t>
            </w:r>
          </w:p>
        </w:tc>
      </w:tr>
    </w:tbl>
    <w:p w:rsidR="002D55E1" w:rsidRDefault="002D55E1" w:rsidP="00E03517">
      <w:pPr>
        <w:spacing w:after="107" w:line="240" w:lineRule="auto"/>
        <w:jc w:val="both"/>
        <w:rPr>
          <w:rFonts w:ascii="Times New Roman" w:eastAsia="Times New Roman" w:hAnsi="Times New Roman" w:cs="Times New Roman"/>
          <w:color w:val="333333"/>
          <w:sz w:val="28"/>
          <w:szCs w:val="28"/>
        </w:rPr>
      </w:pP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Самоанализ занятия педагогом оказывает серьезную помощь эксперту. Самоанализ дает уникальную возможность знакомства с системой работы педагога, с его творческой лабораторией, с замыслом и планом урока (без чего невозможен целостный анализ посещенного урока).</w:t>
      </w:r>
    </w:p>
    <w:p w:rsidR="00E03517" w:rsidRPr="00E03517" w:rsidRDefault="00E03517" w:rsidP="00E03517">
      <w:pPr>
        <w:spacing w:after="107" w:line="240" w:lineRule="auto"/>
        <w:jc w:val="both"/>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Через самоанализ легче усваиваются советы и рекомендации по улучшению работы, которые даются преподавателю; происходит усвоение передового педагогического опыта и внедрение в практику образовательной деятельности достижений педагогической науки, различных новшеств.</w:t>
      </w:r>
    </w:p>
    <w:p w:rsidR="00E03517" w:rsidRPr="00E03517" w:rsidRDefault="00E03517" w:rsidP="00E03517">
      <w:pPr>
        <w:spacing w:after="107" w:line="240" w:lineRule="auto"/>
        <w:rPr>
          <w:rFonts w:ascii="Times New Roman" w:eastAsia="Times New Roman" w:hAnsi="Times New Roman" w:cs="Times New Roman"/>
          <w:color w:val="333333"/>
          <w:sz w:val="28"/>
          <w:szCs w:val="28"/>
        </w:rPr>
      </w:pPr>
      <w:r w:rsidRPr="00E03517">
        <w:rPr>
          <w:rFonts w:ascii="Times New Roman" w:eastAsia="Times New Roman" w:hAnsi="Times New Roman" w:cs="Times New Roman"/>
          <w:color w:val="333333"/>
          <w:sz w:val="28"/>
          <w:szCs w:val="28"/>
        </w:rPr>
        <w:t> </w:t>
      </w:r>
    </w:p>
    <w:p w:rsidR="00255BD8" w:rsidRPr="00E03517" w:rsidRDefault="00255BD8">
      <w:pPr>
        <w:rPr>
          <w:rFonts w:ascii="Times New Roman" w:hAnsi="Times New Roman" w:cs="Times New Roman"/>
          <w:sz w:val="28"/>
          <w:szCs w:val="28"/>
        </w:rPr>
      </w:pPr>
    </w:p>
    <w:sectPr w:rsidR="00255BD8" w:rsidRPr="00E03517" w:rsidSect="001D318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5D8"/>
    <w:multiLevelType w:val="multilevel"/>
    <w:tmpl w:val="88D2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709EE"/>
    <w:multiLevelType w:val="multilevel"/>
    <w:tmpl w:val="669CE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8D0950"/>
    <w:multiLevelType w:val="multilevel"/>
    <w:tmpl w:val="44A4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02B8D"/>
    <w:multiLevelType w:val="multilevel"/>
    <w:tmpl w:val="0B7A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E03517"/>
    <w:rsid w:val="00013763"/>
    <w:rsid w:val="00013A5A"/>
    <w:rsid w:val="001D318D"/>
    <w:rsid w:val="00255BD8"/>
    <w:rsid w:val="002D55E1"/>
    <w:rsid w:val="005D0B2A"/>
    <w:rsid w:val="007860B9"/>
    <w:rsid w:val="008622DE"/>
    <w:rsid w:val="00AB2953"/>
    <w:rsid w:val="00AE46B0"/>
    <w:rsid w:val="00C20A1B"/>
    <w:rsid w:val="00E03517"/>
    <w:rsid w:val="00E8647F"/>
    <w:rsid w:val="00EF6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2A"/>
  </w:style>
  <w:style w:type="paragraph" w:styleId="1">
    <w:name w:val="heading 1"/>
    <w:basedOn w:val="a"/>
    <w:link w:val="10"/>
    <w:uiPriority w:val="9"/>
    <w:qFormat/>
    <w:rsid w:val="00E03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517"/>
    <w:rPr>
      <w:rFonts w:ascii="Times New Roman" w:eastAsia="Times New Roman" w:hAnsi="Times New Roman" w:cs="Times New Roman"/>
      <w:b/>
      <w:bCs/>
      <w:kern w:val="36"/>
      <w:sz w:val="48"/>
      <w:szCs w:val="48"/>
    </w:rPr>
  </w:style>
  <w:style w:type="character" w:customStyle="1" w:styleId="date">
    <w:name w:val="date"/>
    <w:basedOn w:val="a0"/>
    <w:rsid w:val="00E03517"/>
  </w:style>
  <w:style w:type="character" w:customStyle="1" w:styleId="comments">
    <w:name w:val="comments"/>
    <w:basedOn w:val="a0"/>
    <w:rsid w:val="00E03517"/>
  </w:style>
  <w:style w:type="character" w:customStyle="1" w:styleId="fio">
    <w:name w:val="fio"/>
    <w:basedOn w:val="a0"/>
    <w:rsid w:val="00E03517"/>
  </w:style>
  <w:style w:type="paragraph" w:styleId="a3">
    <w:name w:val="Normal (Web)"/>
    <w:basedOn w:val="a"/>
    <w:uiPriority w:val="99"/>
    <w:unhideWhenUsed/>
    <w:rsid w:val="00E035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035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642015">
      <w:bodyDiv w:val="1"/>
      <w:marLeft w:val="0"/>
      <w:marRight w:val="0"/>
      <w:marTop w:val="0"/>
      <w:marBottom w:val="0"/>
      <w:divBdr>
        <w:top w:val="none" w:sz="0" w:space="0" w:color="auto"/>
        <w:left w:val="none" w:sz="0" w:space="0" w:color="auto"/>
        <w:bottom w:val="none" w:sz="0" w:space="0" w:color="auto"/>
        <w:right w:val="none" w:sz="0" w:space="0" w:color="auto"/>
      </w:divBdr>
      <w:divsChild>
        <w:div w:id="1148207828">
          <w:marLeft w:val="0"/>
          <w:marRight w:val="0"/>
          <w:marTop w:val="107"/>
          <w:marBottom w:val="0"/>
          <w:divBdr>
            <w:top w:val="none" w:sz="0" w:space="0" w:color="auto"/>
            <w:left w:val="none" w:sz="0" w:space="0" w:color="auto"/>
            <w:bottom w:val="none" w:sz="0" w:space="0" w:color="auto"/>
            <w:right w:val="none" w:sz="0" w:space="0" w:color="auto"/>
          </w:divBdr>
        </w:div>
        <w:div w:id="1577089975">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107"/>
              <w:marRight w:val="0"/>
              <w:marTop w:val="0"/>
              <w:marBottom w:val="215"/>
              <w:divBdr>
                <w:top w:val="none" w:sz="0" w:space="0" w:color="auto"/>
                <w:left w:val="single" w:sz="4" w:space="8" w:color="EEEEEE"/>
                <w:bottom w:val="none" w:sz="0" w:space="0" w:color="auto"/>
                <w:right w:val="none" w:sz="0" w:space="0" w:color="auto"/>
              </w:divBdr>
              <w:divsChild>
                <w:div w:id="1519539421">
                  <w:marLeft w:val="0"/>
                  <w:marRight w:val="0"/>
                  <w:marTop w:val="0"/>
                  <w:marBottom w:val="0"/>
                  <w:divBdr>
                    <w:top w:val="none" w:sz="0" w:space="0" w:color="auto"/>
                    <w:left w:val="none" w:sz="0" w:space="0" w:color="auto"/>
                    <w:bottom w:val="none" w:sz="0" w:space="0" w:color="auto"/>
                    <w:right w:val="none" w:sz="0" w:space="0" w:color="auto"/>
                  </w:divBdr>
                </w:div>
                <w:div w:id="1167399073">
                  <w:marLeft w:val="0"/>
                  <w:marRight w:val="0"/>
                  <w:marTop w:val="0"/>
                  <w:marBottom w:val="0"/>
                  <w:divBdr>
                    <w:top w:val="none" w:sz="0" w:space="0" w:color="auto"/>
                    <w:left w:val="none" w:sz="0" w:space="0" w:color="auto"/>
                    <w:bottom w:val="none" w:sz="0" w:space="0" w:color="auto"/>
                    <w:right w:val="none" w:sz="0" w:space="0" w:color="auto"/>
                  </w:divBdr>
                </w:div>
              </w:divsChild>
            </w:div>
            <w:div w:id="7372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8</cp:revision>
  <dcterms:created xsi:type="dcterms:W3CDTF">2018-03-17T05:46:00Z</dcterms:created>
  <dcterms:modified xsi:type="dcterms:W3CDTF">2018-03-19T02:57:00Z</dcterms:modified>
</cp:coreProperties>
</file>