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5A" w:rsidRDefault="0090675A" w:rsidP="0090675A">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REGULATION</w:t>
      </w:r>
    </w:p>
    <w:p w:rsidR="0090675A" w:rsidRDefault="0090675A" w:rsidP="0090675A">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ADMISSION TO TRAINING INSTITUTION</w:t>
      </w:r>
    </w:p>
    <w:p w:rsidR="0090675A" w:rsidRDefault="0090675A" w:rsidP="0090675A">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"KOSTANAY HUMANITARIAN COLLEGE»</w:t>
      </w:r>
    </w:p>
    <w:p w:rsidR="0090675A" w:rsidRDefault="0090675A" w:rsidP="0090675A">
      <w:pPr>
        <w:autoSpaceDE w:val="0"/>
        <w:autoSpaceDN w:val="0"/>
        <w:adjustRightInd w:val="0"/>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Claim</w:t>
      </w:r>
    </w:p>
    <w:p w:rsidR="0090675A" w:rsidRDefault="0090675A" w:rsidP="0090675A">
      <w:pPr>
        <w:autoSpaceDE w:val="0"/>
        <w:autoSpaceDN w:val="0"/>
        <w:adjustRightInd w:val="0"/>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The Director of the institution</w:t>
      </w:r>
    </w:p>
    <w:p w:rsidR="0090675A" w:rsidRDefault="0090675A" w:rsidP="0090675A">
      <w:pPr>
        <w:autoSpaceDE w:val="0"/>
        <w:autoSpaceDN w:val="0"/>
        <w:adjustRightInd w:val="0"/>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"Kostanay </w:t>
      </w:r>
    </w:p>
    <w:p w:rsidR="0090675A" w:rsidRDefault="0090675A" w:rsidP="0090675A">
      <w:pPr>
        <w:autoSpaceDE w:val="0"/>
        <w:autoSpaceDN w:val="0"/>
        <w:adjustRightInd w:val="0"/>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Humanitarian College»</w:t>
      </w:r>
    </w:p>
    <w:p w:rsidR="0090675A" w:rsidRDefault="0090675A" w:rsidP="0090675A">
      <w:pPr>
        <w:autoSpaceDE w:val="0"/>
        <w:autoSpaceDN w:val="0"/>
        <w:adjustRightInd w:val="0"/>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____________ A. Bayeshov "____" May 2018</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Regulation </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admission to the institution</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"Kostanay Humanitarian College»</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Generalities</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These rules of admission to training establishes the procedure for admission to the institution" Kostanay humanitarian College "(hereinafter - the organization of education) in accordance with the Law of the Republic of Kazakhstan dated July 27, 2007" on education " (hereinafter - the Law).</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 The institution "Kostanay Humanitarian College" accepts citizens of the Republic of Kazakhstan, foreign citizens and stateless persons with basic secondary (basic General), General secondary (secondary General), technical and professional (primary professional and secondary professional), post-secondary, higher (higher professional) education.</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Upon admission to the institution "Kostanay Humanitarian College" provides a quota of admission for persons defined by paragraph 8 of article 26 of the Law:</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citizens from among disabled persons of I, II groups, disabled persons from childhood, handicapped children - 1 percent;</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 the persons equated on privileges and guarantees to participants and disabled people of the Great Patriotic War-0,5 percent;</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citizens from among rural youth on the specialties defining social and economic development of the village-30 percent;</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persons of Kazakh nationality who are not citizens of the Republic of Kazakhstan - 2 percent; </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 orphans and children left without parental care, as well as citizens of the Republic of Kazakhstan from among the youth who lost or remained without parental care until adulthood - 1 percent;</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 citizens from among rural youth, resettling in the regions determined by the Government of the Republic of Kazakhstan - 10 percent.</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 For persons with technical and professional, post-secondary, higher education the form of entrance examinations is established by the institution " Kostanay Humanitarian College»</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 The procedure for admission to training. Organization of reception of documents and</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conducting entrance examinations.</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Pr>
          <w:rFonts w:ascii="Times New Roman" w:hAnsi="Times New Roman" w:cs="Times New Roman"/>
          <w:sz w:val="28"/>
          <w:szCs w:val="28"/>
          <w:lang w:val="en-US"/>
        </w:rPr>
        <w:tab/>
        <w:t>In the institution" Kostanay Humanitarian College " for the reception of applications of persons for training, conducting entrance examinations and enrollment in the composition of students by the Director of the College, a selection Committee is created, which begins its work no later than June 1.</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The composition of the selection Committee includes the Chairman, Executive Secretary, members of the selection Committee.</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The organization of the selection Committee on the admission of persons to education in the regions is decided in consultation with the authorized body of the relevant sphere.</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Information on the results of enrollment is brought to the attention of applicants for full-time education on August 30, for evening and correspondence forms of training on September 30 by the selection Committee by posting on information stands or on the Internet resources of the organization of education.</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Acceptance of applications of persons for training in the institution " Kostanay Humanitarian College»:</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on the educational programs of technical and professional education providing training of specialists of an average link on a full-time form of training from June 20 to August 20, on evening and correspondence forms of training from June 20 to September 20, on specialties of art and culture from June 20 to July 20;</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 on the educational programs of technical and professional education providing training in mass professions and more difficult (adjacent) professions - from June 20 to August 20, on the evening form of training - from June 20 to September 20.</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9. The application for admission to the institution "Kostanay Humanitarian College" applicants I enclose the original of the education document, medical certificate form number 086-U with the application of the fluroscope (for disabled people ) and the II group and disabled children, the conclusion of medical and social expertise), 4 photos in the size 3x4. </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Documents proving the identity of the applicant shall be presented in person, by parents or legal representatives.</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Foreigners and stateless persons submit a document determining their status, with a note on registration at the place of residence:</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foreigner-residence permit of a foreigner in the Republic of Kazakhstan;</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 a person without citizenship - identity stateless persons;</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refugee-refugee certificate;</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 asylum seeker - certificate of the asylum seeker;</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 oralman - identity card of oralman.</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Applications from applicants are registered in the registration journals according to the forms of training.</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Persons who have provided a certificate of complex testing (graduates of previous years who participated in the complex testing in the current year for admission to higher education institutions) or a certificate of UNT results (graduates of the current year who participated in the unified national testing) are exempt from entrance </w:t>
      </w:r>
      <w:r>
        <w:rPr>
          <w:rFonts w:ascii="Times New Roman" w:hAnsi="Times New Roman" w:cs="Times New Roman"/>
          <w:sz w:val="28"/>
          <w:szCs w:val="28"/>
          <w:lang w:val="en-US"/>
        </w:rPr>
        <w:lastRenderedPageBreak/>
        <w:t>examinations and are admitted to the competition according to the conditions specified in paragraph 15</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Entrance examinations for applicants for training on educational programs of technical and vocational education, providing training of middle managers, and having:</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General secondary education is conducted in three subjects (Kazakh language or Russian language, History of Kazakhstan and the subject of the specialty);</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 basic secondary education - in two subjects in the volume of General educational programs of basic secondary education (Kazakh or Russian language and the subject of the specialty);</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technical and professional, post-secondary, higher education that does not correspond to the profile of the specialty, are held on the profile subject of the specialty;</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 technical and vocational, post-secondary, higher education, corresponding to the profile of the specialty, are conducted in the form of interviews.</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Entrance examinations for applicants for training in educational programs of technical and vocational education, providing training in mass professions and more complex (related) professions, are conducted in the form of interviews.</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Entrance examinations in the institution "Kostanay Humanitarian College" are held in Kazakh or Russian languages according to the applications of applicants.</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list of General subjects in the field of technical and vocational education shall be determined in accordance with the Annex to these Rules.</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11.  Citizens who have received on special or creative exams assessment "unsatisfactory" or did not appear on them without a valid reason, the rest of the exams are not allowed.</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Forms of entrance examinations for persons with basic secondary, general secondary education referred to in paragraph 12, testing or examinations in the subjects established by the institution "Kostanay Humanitarian College".</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12. For persons enrolled in educational programs technical and vocational education, providing for the training of middle-level specialists, entrance examinations are held: full - time training - from 1 to 28 August, part-time training-from 1 August to 25 September.</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For persons entering full-time education on educational programs of technical and vocational education, providing training in mass professions and more complex (related) professions, the interview is held from 1 to 28 August.</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During the entrance examinations:</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in the form of testing the number of test items (questions) for each subject 25; </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the correct answer to each test task is evaluated by 1 point; for testing in three subjects is given 2 hours 15 minutes, and in two subjects - 1 hour 30 minutes; </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codes of correct answers are posted immediately after the end of the test; test results are announced on the day of the test;</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4) in the form of examinations in the subjects of assessment "3", "4", "5", obtained by the results of entrance examinations are transferred to the selection Committee points on the following scale: assessment " 3 " - 8 points," 4 " - 17 points," 5 " - 25 points.</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13. In order to ensure compliance with the uniform requirements and resolution of disputes in the evaluation of tests (questions) and examinations in subjects, protection of the rights of applicants institution "Kostanay Humanitarian College" created an appeal Commission.</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appeal Commission consists of the Chairman, Secretary, members of the appeal Commission.</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person who does not agree with the results of the test or the entrance examination in the subjects may apply for an appeal.</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application for appeal is submitted to the appeal Commission until 13 hours of the next day after the announcement of the results of testing or entrance examinations and is considered by the appeal Commission with the participation of the applicant within one day.</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decision of the appeal Commission is taken by a majority of votes from the list of the Commission. In case of equality of votes, the Chairman of the Commission has the right to vote. Work of the Commission is made out by protocols which are signed by the Chairman and all members of the Commission.</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14. Retake of the test or entrance exam in the subjects is not allowed.</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The enrollment of the students.</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15. Enrollment of persons for training in the institution "Kostanay Humanitarian College" is carried out on the application of persons on a competitive basis.</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competition is held: on the basis of points of UNT certificates; on the basis of points of certificates issued by the results of entrance examinations conducted in the form of comprehensive testing for admission to Universities of the Republic of Kazakhstan; on the basis of points (grades) obtained by the results of entrance examinations in subjects or in the form of testing conducted by the institution "Kostanay Humanitarian College".</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When carrying out the competition for admission, the amount of points from three subjects according to paragraph 12 of these Rules specified in the UNT certificates or complex testing is taken into account.</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Not allowed to participate in the competition for admission to the students recruited persons:</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less than 20 points out of two subjects, for those with basic General education, in the field of education, law, Economics, art and culture less than 25 points;</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 less than 30 points out of three subjects, for those with General secondary education, in the specialties of education, law, Economics, art and culture less than 35 points.</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The conditions of the competition should guarantee the observance of the rights to education and ensure the enrollment of citizens who are the most capable and </w:t>
      </w:r>
      <w:r>
        <w:rPr>
          <w:rFonts w:ascii="Times New Roman" w:hAnsi="Times New Roman" w:cs="Times New Roman"/>
          <w:sz w:val="28"/>
          <w:szCs w:val="28"/>
          <w:lang w:val="en-US"/>
        </w:rPr>
        <w:lastRenderedPageBreak/>
        <w:t>prepared for the development of educational programs of technical and vocational education.</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Enrollment in the structure of students on educational programs of technical and vocational education, providing training of middle managers, is carried out:</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Enrollment in the educational programs of technical and vocational education, providing training in mass professions and more complex (related) professions, is carried out from 25 to 30 August on the basis of selection based on the assessments of specialized subjects specified in the documents on education of basic secondary or General secondary education, the results of the interview. Conditions of selection are determined by the institution " Kostanay Humanitarian College»   </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16. Admission to the institution "Kostanay Humanitarian College" is made at an open meeting of the selection Committee separately by profession, specialty.</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Application                 </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the rules of admission to study in the institution </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"Kostanay Humanitarian College»</w:t>
      </w:r>
    </w:p>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1.General subjects in the field of technical and vocational education</w:t>
      </w:r>
    </w:p>
    <w:p w:rsidR="0090675A" w:rsidRDefault="0090675A" w:rsidP="0090675A">
      <w:pPr>
        <w:autoSpaceDE w:val="0"/>
        <w:autoSpaceDN w:val="0"/>
        <w:adjustRightInd w:val="0"/>
        <w:spacing w:after="0" w:line="240" w:lineRule="auto"/>
        <w:rPr>
          <w:rFonts w:ascii="Calibri" w:hAnsi="Calibri" w:cs="Calibri"/>
          <w:lang w:val="en-US"/>
        </w:rPr>
      </w:pPr>
    </w:p>
    <w:tbl>
      <w:tblPr>
        <w:tblW w:w="0" w:type="auto"/>
        <w:tblInd w:w="5" w:type="dxa"/>
        <w:tblLayout w:type="fixed"/>
        <w:tblCellMar>
          <w:left w:w="0" w:type="dxa"/>
          <w:right w:w="0" w:type="dxa"/>
        </w:tblCellMar>
        <w:tblLook w:val="0000"/>
      </w:tblPr>
      <w:tblGrid>
        <w:gridCol w:w="2210"/>
        <w:gridCol w:w="3746"/>
        <w:gridCol w:w="1209"/>
        <w:gridCol w:w="253"/>
        <w:gridCol w:w="526"/>
      </w:tblGrid>
      <w:tr w:rsidR="0090675A">
        <w:tblPrEx>
          <w:tblCellMar>
            <w:top w:w="0" w:type="dxa"/>
            <w:left w:w="0" w:type="dxa"/>
            <w:bottom w:w="0" w:type="dxa"/>
            <w:right w:w="0" w:type="dxa"/>
          </w:tblCellMar>
        </w:tblPrEx>
        <w:trPr>
          <w:gridAfter w:val="2"/>
          <w:wAfter w:w="779" w:type="dxa"/>
          <w:trHeight w:val="787"/>
        </w:trPr>
        <w:tc>
          <w:tcPr>
            <w:tcW w:w="2210" w:type="dxa"/>
            <w:vMerge w:val="restart"/>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Code</w:t>
            </w:r>
          </w:p>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specialties</w:t>
            </w:r>
          </w:p>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technical and</w:t>
            </w:r>
          </w:p>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professional</w:t>
            </w:r>
          </w:p>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educations</w:t>
            </w:r>
          </w:p>
        </w:tc>
        <w:tc>
          <w:tcPr>
            <w:tcW w:w="3746" w:type="dxa"/>
            <w:vMerge w:val="restart"/>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8"/>
                <w:szCs w:val="28"/>
                <w:lang w:val="en-US"/>
              </w:rPr>
              <w:t>Name of specialties</w:t>
            </w:r>
          </w:p>
        </w:tc>
        <w:tc>
          <w:tcPr>
            <w:tcW w:w="12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 xml:space="preserve">Name of </w:t>
            </w:r>
          </w:p>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profile subject:</w:t>
            </w:r>
          </w:p>
        </w:tc>
      </w:tr>
      <w:tr w:rsidR="0090675A">
        <w:tblPrEx>
          <w:tblCellMar>
            <w:top w:w="0" w:type="dxa"/>
            <w:left w:w="0" w:type="dxa"/>
            <w:bottom w:w="0" w:type="dxa"/>
            <w:right w:w="0" w:type="dxa"/>
          </w:tblCellMar>
        </w:tblPrEx>
        <w:trPr>
          <w:trHeight w:val="1"/>
        </w:trPr>
        <w:tc>
          <w:tcPr>
            <w:tcW w:w="2210"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rPr>
                <w:rFonts w:ascii="Calibri" w:hAnsi="Calibri" w:cs="Calibri"/>
                <w:lang w:val="en-US"/>
              </w:rPr>
            </w:pPr>
          </w:p>
        </w:tc>
        <w:tc>
          <w:tcPr>
            <w:tcW w:w="3746" w:type="dxa"/>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rPr>
                <w:rFonts w:ascii="Calibri" w:hAnsi="Calibri" w:cs="Calibri"/>
                <w:lang w:val="en-US"/>
              </w:rPr>
            </w:pPr>
          </w:p>
        </w:tc>
        <w:tc>
          <w:tcPr>
            <w:tcW w:w="1988"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basic</w:t>
            </w:r>
          </w:p>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medium</w:t>
            </w:r>
          </w:p>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education</w:t>
            </w:r>
          </w:p>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(basic</w:t>
            </w:r>
          </w:p>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general)</w:t>
            </w:r>
          </w:p>
        </w:tc>
      </w:tr>
      <w:tr w:rsidR="0090675A">
        <w:tblPrEx>
          <w:tblCellMar>
            <w:top w:w="0" w:type="dxa"/>
            <w:left w:w="0" w:type="dxa"/>
            <w:bottom w:w="0" w:type="dxa"/>
            <w:right w:w="0" w:type="dxa"/>
          </w:tblCellMar>
        </w:tblPrEx>
        <w:trPr>
          <w:gridAfter w:val="2"/>
          <w:wAfter w:w="779" w:type="dxa"/>
          <w:trHeight w:val="1"/>
        </w:trPr>
        <w:tc>
          <w:tcPr>
            <w:tcW w:w="7165"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0100000 – Education</w:t>
            </w:r>
          </w:p>
        </w:tc>
      </w:tr>
      <w:tr w:rsidR="0090675A">
        <w:tblPrEx>
          <w:tblCellMar>
            <w:top w:w="0" w:type="dxa"/>
            <w:left w:w="0" w:type="dxa"/>
            <w:bottom w:w="0" w:type="dxa"/>
            <w:right w:w="0" w:type="dxa"/>
          </w:tblCellMar>
        </w:tblPrEx>
        <w:trPr>
          <w:trHeight w:val="1"/>
        </w:trPr>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0101000</w:t>
            </w:r>
          </w:p>
        </w:tc>
        <w:tc>
          <w:tcPr>
            <w:tcW w:w="374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Preschool education</w:t>
            </w:r>
          </w:p>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and training</w:t>
            </w:r>
          </w:p>
        </w:tc>
        <w:tc>
          <w:tcPr>
            <w:tcW w:w="146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Literature (on</w:t>
            </w:r>
          </w:p>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language of instruction)</w:t>
            </w:r>
          </w:p>
        </w:tc>
        <w:tc>
          <w:tcPr>
            <w:tcW w:w="5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Biology</w:t>
            </w:r>
          </w:p>
        </w:tc>
      </w:tr>
      <w:tr w:rsidR="0090675A">
        <w:tblPrEx>
          <w:tblCellMar>
            <w:top w:w="0" w:type="dxa"/>
            <w:left w:w="0" w:type="dxa"/>
            <w:bottom w:w="0" w:type="dxa"/>
            <w:right w:w="0" w:type="dxa"/>
          </w:tblCellMar>
        </w:tblPrEx>
        <w:trPr>
          <w:trHeight w:val="1"/>
        </w:trPr>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0102000</w:t>
            </w:r>
          </w:p>
        </w:tc>
        <w:tc>
          <w:tcPr>
            <w:tcW w:w="374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Organization of educational</w:t>
            </w:r>
          </w:p>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works (by levels)</w:t>
            </w:r>
          </w:p>
        </w:tc>
        <w:tc>
          <w:tcPr>
            <w:tcW w:w="146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Biology</w:t>
            </w:r>
          </w:p>
        </w:tc>
        <w:tc>
          <w:tcPr>
            <w:tcW w:w="5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Biology</w:t>
            </w:r>
          </w:p>
        </w:tc>
      </w:tr>
      <w:tr w:rsidR="0090675A">
        <w:tblPrEx>
          <w:tblCellMar>
            <w:top w:w="0" w:type="dxa"/>
            <w:left w:w="0" w:type="dxa"/>
            <w:bottom w:w="0" w:type="dxa"/>
            <w:right w:w="0" w:type="dxa"/>
          </w:tblCellMar>
        </w:tblPrEx>
        <w:trPr>
          <w:trHeight w:val="1"/>
        </w:trPr>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0111000</w:t>
            </w:r>
          </w:p>
        </w:tc>
        <w:tc>
          <w:tcPr>
            <w:tcW w:w="374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Basic secondary education</w:t>
            </w:r>
          </w:p>
        </w:tc>
        <w:tc>
          <w:tcPr>
            <w:tcW w:w="146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Mathematics</w:t>
            </w:r>
          </w:p>
        </w:tc>
        <w:tc>
          <w:tcPr>
            <w:tcW w:w="5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Mathematics</w:t>
            </w:r>
          </w:p>
        </w:tc>
      </w:tr>
      <w:tr w:rsidR="0090675A">
        <w:tblPrEx>
          <w:tblCellMar>
            <w:top w:w="0" w:type="dxa"/>
            <w:left w:w="0" w:type="dxa"/>
            <w:bottom w:w="0" w:type="dxa"/>
            <w:right w:w="0" w:type="dxa"/>
          </w:tblCellMar>
        </w:tblPrEx>
        <w:trPr>
          <w:gridAfter w:val="2"/>
          <w:wAfter w:w="779" w:type="dxa"/>
          <w:trHeight w:val="1"/>
        </w:trPr>
        <w:tc>
          <w:tcPr>
            <w:tcW w:w="7165"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0200000 – Law</w:t>
            </w:r>
          </w:p>
        </w:tc>
      </w:tr>
      <w:tr w:rsidR="0090675A">
        <w:tblPrEx>
          <w:tblCellMar>
            <w:top w:w="0" w:type="dxa"/>
            <w:left w:w="0" w:type="dxa"/>
            <w:bottom w:w="0" w:type="dxa"/>
            <w:right w:w="0" w:type="dxa"/>
          </w:tblCellMar>
        </w:tblPrEx>
        <w:trPr>
          <w:trHeight w:val="403"/>
        </w:trPr>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0201000</w:t>
            </w:r>
          </w:p>
        </w:tc>
        <w:tc>
          <w:tcPr>
            <w:tcW w:w="374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Jurisprudence</w:t>
            </w:r>
          </w:p>
        </w:tc>
        <w:tc>
          <w:tcPr>
            <w:tcW w:w="146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Basis of law</w:t>
            </w:r>
          </w:p>
        </w:tc>
        <w:tc>
          <w:tcPr>
            <w:tcW w:w="5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World</w:t>
            </w:r>
          </w:p>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history</w:t>
            </w:r>
          </w:p>
        </w:tc>
      </w:tr>
      <w:tr w:rsidR="0090675A">
        <w:tblPrEx>
          <w:tblCellMar>
            <w:top w:w="0" w:type="dxa"/>
            <w:left w:w="0" w:type="dxa"/>
            <w:bottom w:w="0" w:type="dxa"/>
            <w:right w:w="0" w:type="dxa"/>
          </w:tblCellMar>
        </w:tblPrEx>
        <w:trPr>
          <w:gridAfter w:val="2"/>
          <w:wAfter w:w="779" w:type="dxa"/>
          <w:trHeight w:val="1"/>
        </w:trPr>
        <w:tc>
          <w:tcPr>
            <w:tcW w:w="7165"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0400000 – Arts and culture</w:t>
            </w:r>
          </w:p>
        </w:tc>
      </w:tr>
      <w:tr w:rsidR="0090675A">
        <w:tblPrEx>
          <w:tblCellMar>
            <w:top w:w="0" w:type="dxa"/>
            <w:left w:w="0" w:type="dxa"/>
            <w:bottom w:w="0" w:type="dxa"/>
            <w:right w:w="0" w:type="dxa"/>
          </w:tblCellMar>
        </w:tblPrEx>
        <w:trPr>
          <w:trHeight w:val="1"/>
        </w:trPr>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0401000</w:t>
            </w:r>
          </w:p>
        </w:tc>
        <w:tc>
          <w:tcPr>
            <w:tcW w:w="374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Library science</w:t>
            </w:r>
          </w:p>
        </w:tc>
        <w:tc>
          <w:tcPr>
            <w:tcW w:w="146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Literature (on</w:t>
            </w:r>
          </w:p>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language of instruction)</w:t>
            </w:r>
          </w:p>
        </w:tc>
        <w:tc>
          <w:tcPr>
            <w:tcW w:w="5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Literature (on</w:t>
            </w:r>
          </w:p>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 xml:space="preserve">language of </w:t>
            </w:r>
            <w:r>
              <w:rPr>
                <w:rFonts w:ascii="Times New Roman" w:hAnsi="Times New Roman" w:cs="Times New Roman"/>
                <w:color w:val="000000"/>
                <w:spacing w:val="2"/>
                <w:sz w:val="24"/>
                <w:szCs w:val="24"/>
                <w:lang w:val="en-US"/>
              </w:rPr>
              <w:lastRenderedPageBreak/>
              <w:t>instruction)</w:t>
            </w:r>
          </w:p>
        </w:tc>
      </w:tr>
      <w:tr w:rsidR="0090675A">
        <w:tblPrEx>
          <w:tblCellMar>
            <w:top w:w="0" w:type="dxa"/>
            <w:left w:w="0" w:type="dxa"/>
            <w:bottom w:w="0" w:type="dxa"/>
            <w:right w:w="0" w:type="dxa"/>
          </w:tblCellMar>
        </w:tblPrEx>
        <w:trPr>
          <w:gridAfter w:val="2"/>
          <w:wAfter w:w="779" w:type="dxa"/>
          <w:trHeight w:val="1"/>
        </w:trPr>
        <w:tc>
          <w:tcPr>
            <w:tcW w:w="7165"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lastRenderedPageBreak/>
              <w:t>0500000 - Service, Economics and management</w:t>
            </w:r>
          </w:p>
        </w:tc>
      </w:tr>
      <w:tr w:rsidR="0090675A">
        <w:tblPrEx>
          <w:tblCellMar>
            <w:top w:w="0" w:type="dxa"/>
            <w:left w:w="0" w:type="dxa"/>
            <w:bottom w:w="0" w:type="dxa"/>
            <w:right w:w="0" w:type="dxa"/>
          </w:tblCellMar>
        </w:tblPrEx>
        <w:trPr>
          <w:trHeight w:val="640"/>
        </w:trPr>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0512000</w:t>
            </w:r>
          </w:p>
        </w:tc>
        <w:tc>
          <w:tcPr>
            <w:tcW w:w="374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Translation case</w:t>
            </w:r>
          </w:p>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(by type)</w:t>
            </w:r>
          </w:p>
        </w:tc>
        <w:tc>
          <w:tcPr>
            <w:tcW w:w="146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Foreign language</w:t>
            </w:r>
          </w:p>
        </w:tc>
        <w:tc>
          <w:tcPr>
            <w:tcW w:w="5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Foreign language</w:t>
            </w:r>
          </w:p>
        </w:tc>
      </w:tr>
      <w:tr w:rsidR="0090675A">
        <w:tblPrEx>
          <w:tblCellMar>
            <w:top w:w="0" w:type="dxa"/>
            <w:left w:w="0" w:type="dxa"/>
            <w:bottom w:w="0" w:type="dxa"/>
            <w:right w:w="0" w:type="dxa"/>
          </w:tblCellMar>
        </w:tblPrEx>
        <w:trPr>
          <w:trHeight w:val="1"/>
        </w:trPr>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0515000</w:t>
            </w:r>
          </w:p>
        </w:tc>
        <w:tc>
          <w:tcPr>
            <w:tcW w:w="374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Management (by industry and</w:t>
            </w:r>
          </w:p>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application)</w:t>
            </w:r>
          </w:p>
        </w:tc>
        <w:tc>
          <w:tcPr>
            <w:tcW w:w="146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Mathematics</w:t>
            </w:r>
          </w:p>
        </w:tc>
        <w:tc>
          <w:tcPr>
            <w:tcW w:w="5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Mathematics</w:t>
            </w:r>
          </w:p>
        </w:tc>
      </w:tr>
      <w:tr w:rsidR="0090675A">
        <w:tblPrEx>
          <w:tblCellMar>
            <w:top w:w="0" w:type="dxa"/>
            <w:left w:w="0" w:type="dxa"/>
            <w:bottom w:w="0" w:type="dxa"/>
            <w:right w:w="0" w:type="dxa"/>
          </w:tblCellMar>
        </w:tblPrEx>
        <w:trPr>
          <w:trHeight w:val="1"/>
        </w:trPr>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0518000</w:t>
            </w:r>
          </w:p>
        </w:tc>
        <w:tc>
          <w:tcPr>
            <w:tcW w:w="374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Accounting and audit (by industry)</w:t>
            </w:r>
          </w:p>
        </w:tc>
        <w:tc>
          <w:tcPr>
            <w:tcW w:w="146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Mathematics</w:t>
            </w:r>
          </w:p>
        </w:tc>
        <w:tc>
          <w:tcPr>
            <w:tcW w:w="5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Mathematics</w:t>
            </w:r>
          </w:p>
        </w:tc>
      </w:tr>
      <w:tr w:rsidR="0090675A">
        <w:tblPrEx>
          <w:tblCellMar>
            <w:top w:w="0" w:type="dxa"/>
            <w:left w:w="0" w:type="dxa"/>
            <w:bottom w:w="0" w:type="dxa"/>
            <w:right w:w="0" w:type="dxa"/>
          </w:tblCellMar>
        </w:tblPrEx>
        <w:trPr>
          <w:gridAfter w:val="2"/>
          <w:wAfter w:w="779" w:type="dxa"/>
          <w:trHeight w:val="1"/>
        </w:trPr>
        <w:tc>
          <w:tcPr>
            <w:tcW w:w="7165"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1300000 - Communications, telecommunications and information technology</w:t>
            </w:r>
          </w:p>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Electronics</w:t>
            </w:r>
          </w:p>
        </w:tc>
      </w:tr>
      <w:tr w:rsidR="0090675A">
        <w:tblPrEx>
          <w:tblCellMar>
            <w:top w:w="0" w:type="dxa"/>
            <w:left w:w="0" w:type="dxa"/>
            <w:bottom w:w="0" w:type="dxa"/>
            <w:right w:w="0" w:type="dxa"/>
          </w:tblCellMar>
        </w:tblPrEx>
        <w:trPr>
          <w:trHeight w:val="1"/>
        </w:trPr>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1304000</w:t>
            </w:r>
          </w:p>
        </w:tc>
        <w:tc>
          <w:tcPr>
            <w:tcW w:w="374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Computer engineering and</w:t>
            </w:r>
          </w:p>
          <w:p w:rsidR="0090675A" w:rsidRDefault="0090675A">
            <w:pPr>
              <w:autoSpaceDE w:val="0"/>
              <w:autoSpaceDN w:val="0"/>
              <w:adjustRightInd w:val="0"/>
              <w:spacing w:after="0" w:line="240" w:lineRule="auto"/>
              <w:jc w:val="center"/>
              <w:rPr>
                <w:rFonts w:ascii="Times New Roman" w:hAnsi="Times New Roman" w:cs="Times New Roman"/>
                <w:color w:val="000000"/>
                <w:spacing w:val="2"/>
                <w:sz w:val="24"/>
                <w:szCs w:val="24"/>
                <w:lang w:val="en-US"/>
              </w:rPr>
            </w:pPr>
            <w:r>
              <w:rPr>
                <w:rFonts w:ascii="Times New Roman" w:hAnsi="Times New Roman" w:cs="Times New Roman"/>
                <w:color w:val="000000"/>
                <w:spacing w:val="2"/>
                <w:sz w:val="24"/>
                <w:szCs w:val="24"/>
                <w:lang w:val="en-US"/>
              </w:rPr>
              <w:t>software</w:t>
            </w:r>
          </w:p>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(by type)</w:t>
            </w:r>
          </w:p>
        </w:tc>
        <w:tc>
          <w:tcPr>
            <w:tcW w:w="146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Mathematics</w:t>
            </w:r>
          </w:p>
        </w:tc>
        <w:tc>
          <w:tcPr>
            <w:tcW w:w="52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0675A" w:rsidRDefault="0090675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lang w:val="en-US"/>
              </w:rPr>
              <w:t>Mathematics</w:t>
            </w:r>
          </w:p>
        </w:tc>
      </w:tr>
    </w:tbl>
    <w:p w:rsidR="0090675A" w:rsidRDefault="0090675A" w:rsidP="0090675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Note*: the name of the profile subject is determined by the organization of education depending on the type of qualification in the specialty</w:t>
      </w:r>
    </w:p>
    <w:p w:rsidR="0065536B" w:rsidRDefault="0065536B"/>
    <w:sectPr w:rsidR="0065536B" w:rsidSect="009741B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90675A"/>
    <w:rsid w:val="0065536B"/>
    <w:rsid w:val="00906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1935</Words>
  <Characters>11036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dc:creator>
  <cp:keywords/>
  <dc:description/>
  <cp:lastModifiedBy>115-01</cp:lastModifiedBy>
  <cp:revision>3</cp:revision>
  <dcterms:created xsi:type="dcterms:W3CDTF">2019-03-11T04:11:00Z</dcterms:created>
  <dcterms:modified xsi:type="dcterms:W3CDTF">2019-03-11T04:11:00Z</dcterms:modified>
</cp:coreProperties>
</file>